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D8081F" w14:textId="68F15348" w:rsidR="00FC1B4B" w:rsidRPr="00EA7A47" w:rsidRDefault="00D7055F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8A389D">
        <w:rPr>
          <w:rFonts w:eastAsia="標楷體" w:hint="eastAsia"/>
          <w:b/>
          <w:sz w:val="32"/>
          <w:szCs w:val="32"/>
        </w:rPr>
        <w:t>新北市立樟樹</w:t>
      </w:r>
      <w:proofErr w:type="gramStart"/>
      <w:r w:rsidRPr="008A389D">
        <w:rPr>
          <w:rFonts w:eastAsia="標楷體" w:hint="eastAsia"/>
          <w:b/>
          <w:sz w:val="32"/>
          <w:szCs w:val="32"/>
        </w:rPr>
        <w:t>國際實創高級</w:t>
      </w:r>
      <w:proofErr w:type="gramEnd"/>
      <w:r w:rsidRPr="008A389D">
        <w:rPr>
          <w:rFonts w:eastAsia="標楷體" w:hint="eastAsia"/>
          <w:b/>
          <w:sz w:val="32"/>
          <w:szCs w:val="32"/>
        </w:rPr>
        <w:t>中等學校國中部</w:t>
      </w:r>
      <w:r w:rsidR="00FC1B4B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F343B4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FC1B4B" w:rsidRPr="00EA7A47">
        <w:rPr>
          <w:rFonts w:eastAsia="標楷體"/>
          <w:b/>
          <w:sz w:val="32"/>
          <w:szCs w:val="32"/>
        </w:rPr>
        <w:t>學年度</w:t>
      </w:r>
      <w:r w:rsidR="00FC1B4B"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="00FC1B4B" w:rsidRPr="00EA7A47">
        <w:rPr>
          <w:rFonts w:eastAsia="標楷體"/>
          <w:b/>
          <w:sz w:val="32"/>
          <w:szCs w:val="32"/>
        </w:rPr>
        <w:t>年級第</w:t>
      </w:r>
      <w:r w:rsidR="00F343B4">
        <w:rPr>
          <w:rFonts w:eastAsia="標楷體" w:hint="eastAsia"/>
          <w:b/>
          <w:color w:val="FF0000"/>
          <w:sz w:val="32"/>
          <w:szCs w:val="32"/>
          <w:u w:val="single"/>
        </w:rPr>
        <w:t>1</w:t>
      </w:r>
      <w:proofErr w:type="gramStart"/>
      <w:r w:rsidR="00FC1B4B" w:rsidRPr="00EA7A47">
        <w:rPr>
          <w:rFonts w:eastAsia="標楷體"/>
          <w:b/>
          <w:sz w:val="32"/>
          <w:szCs w:val="32"/>
        </w:rPr>
        <w:t>學期</w:t>
      </w:r>
      <w:r w:rsidR="00FC1B4B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="00FC1B4B" w:rsidRPr="00EA7A47">
        <w:rPr>
          <w:rFonts w:eastAsia="標楷體"/>
          <w:b/>
          <w:sz w:val="32"/>
          <w:szCs w:val="32"/>
        </w:rPr>
        <w:t>課程</w:t>
      </w:r>
      <w:proofErr w:type="gramEnd"/>
      <w:r w:rsidR="00FC1B4B" w:rsidRPr="00EA7A47">
        <w:rPr>
          <w:rFonts w:eastAsia="標楷體"/>
          <w:b/>
          <w:sz w:val="32"/>
          <w:szCs w:val="32"/>
        </w:rPr>
        <w:t>計畫</w:t>
      </w:r>
      <w:r w:rsidR="00FC1B4B" w:rsidRPr="00EA7A47">
        <w:rPr>
          <w:rFonts w:eastAsia="標楷體"/>
          <w:b/>
          <w:sz w:val="32"/>
          <w:szCs w:val="32"/>
        </w:rPr>
        <w:t xml:space="preserve">  </w:t>
      </w:r>
      <w:r w:rsidR="00FC1B4B"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FC1B4B" w:rsidRPr="00EA7A47">
        <w:rPr>
          <w:rFonts w:eastAsia="標楷體"/>
          <w:b/>
          <w:sz w:val="32"/>
          <w:szCs w:val="32"/>
          <w:u w:val="single"/>
        </w:rPr>
        <w:t>＿＿＿＿</w:t>
      </w:r>
      <w:proofErr w:type="gramEnd"/>
    </w:p>
    <w:p w14:paraId="62BC5019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6D59A9D1" w14:textId="77777777" w:rsidR="005432CD" w:rsidRDefault="009529E0" w:rsidP="00F343B4">
      <w:pPr>
        <w:pStyle w:val="Web"/>
        <w:snapToGrid w:val="0"/>
        <w:spacing w:line="240" w:lineRule="atLeast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3D4B5DB" w14:textId="77777777" w:rsidR="005432CD" w:rsidRDefault="005432CD" w:rsidP="00F343B4">
      <w:pPr>
        <w:pStyle w:val="Web"/>
        <w:snapToGrid w:val="0"/>
        <w:spacing w:line="240" w:lineRule="atLeast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32516102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19366AD9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77036A62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59151794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45D1B6EF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57ADD7C1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433AE78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1963B6D5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2169D236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73B22A5F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151066AA" w14:textId="7777777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313F4DD1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0711F610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1E65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FEFDE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1763D3CF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7231" w14:textId="77777777"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063EAC5A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D66B769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8971242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6A44305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6ABF6E0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E2AC3F9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9ACDDB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7C22FB6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FAD337B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D1C6" w14:textId="77777777"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lastRenderedPageBreak/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14:paraId="25285579" w14:textId="77777777" w:rsidR="00FC1B4B" w:rsidRP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</w:tc>
      </w:tr>
    </w:tbl>
    <w:p w14:paraId="6BC15F4C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471E22A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4FFE535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CF90E9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7F71ADA" w14:textId="77777777" w:rsidR="00D37619" w:rsidRPr="00F343B4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p w14:paraId="0EE8C192" w14:textId="77777777" w:rsidR="00F343B4" w:rsidRDefault="00F343B4" w:rsidP="00F343B4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586"/>
        <w:gridCol w:w="1256"/>
        <w:gridCol w:w="1296"/>
        <w:gridCol w:w="1417"/>
        <w:gridCol w:w="1276"/>
        <w:gridCol w:w="1764"/>
      </w:tblGrid>
      <w:tr w:rsidR="00F343B4" w:rsidRPr="002026C7" w14:paraId="38A9B0AD" w14:textId="77777777" w:rsidTr="00D57651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D4CDC7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6F986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FF664A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041235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B2F40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B90ACB3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3E3203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114E8B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3FEFFD8" w14:textId="77777777" w:rsidR="00F343B4" w:rsidRPr="00EA7A4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343B4" w:rsidRPr="002026C7" w14:paraId="047B77E6" w14:textId="77777777" w:rsidTr="00D57651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BA0F5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B51D" w14:textId="77777777" w:rsidR="00F343B4" w:rsidRPr="00EA7A47" w:rsidRDefault="00F343B4" w:rsidP="00D5765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2F8C5" w14:textId="77777777" w:rsidR="00F343B4" w:rsidRPr="00EA7A47" w:rsidRDefault="00F343B4" w:rsidP="00D5765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1E723B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114B60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58B27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381282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2B0008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AD27F3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E23E43" w14:textId="77777777" w:rsidR="00F343B4" w:rsidRPr="002026C7" w:rsidRDefault="00F343B4" w:rsidP="00D5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43B4" w:rsidRPr="00500692" w14:paraId="0B1F57A8" w14:textId="77777777" w:rsidTr="00D5765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57CC" w14:textId="77777777" w:rsidR="00F343B4" w:rsidRDefault="00F343B4" w:rsidP="00D5765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14:paraId="6E3BEB26" w14:textId="77777777" w:rsidR="00F343B4" w:rsidRDefault="00F343B4" w:rsidP="00D5765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BB8F9EF" w14:textId="77777777" w:rsidR="00F343B4" w:rsidRDefault="00F343B4" w:rsidP="00D5765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例如：</w:t>
            </w:r>
          </w:p>
          <w:p w14:paraId="5258F34E" w14:textId="77777777" w:rsidR="00F343B4" w:rsidRPr="00724122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第一</w:t>
            </w:r>
            <w:proofErr w:type="gramStart"/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週</w:t>
            </w:r>
            <w:proofErr w:type="gramEnd"/>
          </w:p>
          <w:p w14:paraId="397ADAFE" w14:textId="77777777" w:rsidR="00F343B4" w:rsidRPr="00500692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4122">
              <w:rPr>
                <w:rFonts w:eastAsia="標楷體" w:hint="eastAsia"/>
                <w:b/>
                <w:bCs/>
                <w:color w:val="FF0000"/>
              </w:rPr>
              <w:t>0</w:t>
            </w:r>
            <w:r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724122">
              <w:rPr>
                <w:rFonts w:eastAsia="標楷體" w:hint="eastAsia"/>
                <w:b/>
                <w:bCs/>
                <w:color w:val="FF0000"/>
              </w:rPr>
              <w:t>/</w:t>
            </w:r>
            <w:r>
              <w:rPr>
                <w:rFonts w:eastAsia="標楷體" w:hint="eastAsia"/>
                <w:b/>
                <w:bCs/>
                <w:color w:val="FF0000"/>
              </w:rPr>
              <w:t>23</w:t>
            </w:r>
            <w:r w:rsidRPr="00724122">
              <w:rPr>
                <w:rFonts w:eastAsia="標楷體"/>
                <w:b/>
                <w:bCs/>
                <w:color w:val="FF0000"/>
              </w:rPr>
              <w:t>~0</w:t>
            </w:r>
            <w:r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724122">
              <w:rPr>
                <w:rFonts w:eastAsia="標楷體"/>
                <w:b/>
                <w:bCs/>
                <w:color w:val="FF0000"/>
              </w:rPr>
              <w:t>/</w:t>
            </w:r>
            <w:r>
              <w:rPr>
                <w:rFonts w:eastAsia="標楷體" w:hint="eastAsia"/>
                <w:b/>
                <w:bCs/>
                <w:color w:val="FF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00C14" w14:textId="77777777" w:rsidR="00F343B4" w:rsidRPr="00EA7A47" w:rsidRDefault="00F343B4" w:rsidP="00D57651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因校訂課程無課程綱要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故學習表現由各校自行撰寫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4C31E3" w14:textId="77777777" w:rsidR="00F343B4" w:rsidRPr="00EA7A47" w:rsidRDefault="00F343B4" w:rsidP="00D57651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t>因校訂課程無課程綱要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故學習內容由各校自行撰寫</w:t>
            </w:r>
            <w:r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22840B" w14:textId="77777777" w:rsidR="00F343B4" w:rsidRDefault="00F343B4" w:rsidP="00D5765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03064C7" w14:textId="77777777" w:rsidR="00F343B4" w:rsidRPr="00500692" w:rsidRDefault="00F343B4" w:rsidP="00D5765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6B96FB69" w14:textId="77777777" w:rsidR="00F343B4" w:rsidRPr="00500692" w:rsidRDefault="00F343B4" w:rsidP="00D5765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1A37D22C" w14:textId="77777777" w:rsidR="00F343B4" w:rsidRPr="00500692" w:rsidRDefault="00F343B4" w:rsidP="00D5765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86B288" w14:textId="77777777" w:rsidR="00F343B4" w:rsidRPr="00500692" w:rsidRDefault="00F343B4" w:rsidP="00D5765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7BEF5C" w14:textId="77777777" w:rsidR="00F343B4" w:rsidRPr="00500692" w:rsidRDefault="00F343B4" w:rsidP="00D57651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8219" w14:textId="77777777" w:rsidR="00F343B4" w:rsidRPr="00500692" w:rsidRDefault="00F343B4" w:rsidP="00D57651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7DE594" w14:textId="77777777" w:rsidR="00F343B4" w:rsidRPr="00500692" w:rsidRDefault="00F343B4" w:rsidP="00D57651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43DD3934" w14:textId="77777777" w:rsidR="00F343B4" w:rsidRPr="00500692" w:rsidRDefault="00F343B4" w:rsidP="00D57651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18E862F3" w14:textId="77777777" w:rsidR="00F343B4" w:rsidRPr="00500692" w:rsidRDefault="00F343B4" w:rsidP="00D57651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2628BCB3" w14:textId="77777777" w:rsidR="00F343B4" w:rsidRPr="00500692" w:rsidRDefault="00F343B4" w:rsidP="00D57651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03DBF041" w14:textId="77777777" w:rsidR="00F343B4" w:rsidRPr="00500692" w:rsidRDefault="00F343B4" w:rsidP="00D57651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10114" wp14:editId="2F730660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FADF0" w14:textId="77777777" w:rsidR="00F343B4" w:rsidRPr="00BE0AE1" w:rsidRDefault="00F343B4" w:rsidP="00F343B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14:paraId="2FC09460" w14:textId="77777777" w:rsidR="00F343B4" w:rsidRPr="00CB6FD5" w:rsidRDefault="00F343B4" w:rsidP="00F343B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76101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" adj="20552,-6674" fillcolor="#5b9bd5 [3204]" strokecolor="#1f4d78 [1604]" strokeweight="1pt">
                      <v:textbox>
                        <w:txbxContent>
                          <w:p w14:paraId="14FFADF0" w14:textId="77777777" w:rsidR="00F343B4" w:rsidRPr="00BE0AE1" w:rsidRDefault="00F343B4" w:rsidP="00F343B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14:paraId="2FC09460" w14:textId="77777777" w:rsidR="00F343B4" w:rsidRPr="00CB6FD5" w:rsidRDefault="00F343B4" w:rsidP="00F343B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9C9D32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3E4747C1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F98809E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288B0E82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79B85449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2F86642A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BD6B9C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6AD61D08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3324A22F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1F6EBCAB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7648AC8E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多元文化、</w:t>
            </w:r>
          </w:p>
          <w:p w14:paraId="5D10CBE1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686A6029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53F7F489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6A6D1E55" w14:textId="77777777" w:rsidR="00F343B4" w:rsidRPr="00500692" w:rsidRDefault="00F343B4" w:rsidP="00D5765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198AA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BAA047" w14:textId="77777777" w:rsidR="00F343B4" w:rsidRPr="008C4AD5" w:rsidRDefault="00F343B4" w:rsidP="00F343B4">
            <w:pPr>
              <w:pStyle w:val="aff0"/>
              <w:numPr>
                <w:ilvl w:val="1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6A39AA3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0D7026B3" w14:textId="77777777" w:rsidR="00F343B4" w:rsidRPr="008C4AD5" w:rsidRDefault="00F343B4" w:rsidP="00F343B4">
            <w:pPr>
              <w:pStyle w:val="aff0"/>
              <w:numPr>
                <w:ilvl w:val="1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2895F72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343B4" w14:paraId="1530A97A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8732" w14:textId="77777777" w:rsidR="00F343B4" w:rsidRDefault="00F343B4" w:rsidP="00D5765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67B9" w14:textId="77777777" w:rsidR="00F343B4" w:rsidRDefault="00F343B4" w:rsidP="00D5765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CD06E3" w14:textId="77777777" w:rsidR="00F343B4" w:rsidRDefault="00F343B4" w:rsidP="00D5765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E14C6" w14:textId="77777777" w:rsidR="00F343B4" w:rsidRDefault="00F343B4" w:rsidP="00D5765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FAF66" w14:textId="77777777" w:rsidR="00F343B4" w:rsidRDefault="00F343B4" w:rsidP="00D5765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B889C3" w14:textId="77777777" w:rsidR="00F343B4" w:rsidRDefault="00F343B4" w:rsidP="00D57651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D009" w14:textId="77777777" w:rsidR="00F343B4" w:rsidRDefault="00F343B4" w:rsidP="00D57651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FECD13" w14:textId="77777777" w:rsidR="00F343B4" w:rsidRPr="00A42EF1" w:rsidRDefault="00F343B4" w:rsidP="00D57651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0E29A5" w14:textId="77777777" w:rsidR="00F343B4" w:rsidRPr="00A42EF1" w:rsidRDefault="00F343B4" w:rsidP="00D57651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86DDC" wp14:editId="262B7AB9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1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CACF9" w14:textId="77777777" w:rsidR="00F343B4" w:rsidRPr="00BE0AE1" w:rsidRDefault="00F343B4" w:rsidP="00F343B4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AC86DDC" id="圓角矩形圖說文字 4" o:spid="_x0000_s1027" type="#_x0000_t62" style="position:absolute;left:0;text-align:left;margin-left:-135.15pt;margin-top:47.85pt;width:201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" adj="22185,-6342" fillcolor="#5b9bd5 [3204]" strokecolor="#1f4d78 [1604]" strokeweight="1pt">
                      <v:textbox>
                        <w:txbxContent>
                          <w:p w14:paraId="125CACF9" w14:textId="77777777" w:rsidR="00F343B4" w:rsidRPr="00BE0AE1" w:rsidRDefault="00F343B4" w:rsidP="00F343B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06D51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4E961E" w14:textId="77777777" w:rsidR="00F343B4" w:rsidRPr="008C4AD5" w:rsidRDefault="00F343B4" w:rsidP="00F343B4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6E1C0A3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DA7E87C" w14:textId="77777777" w:rsidR="00F343B4" w:rsidRPr="008C4AD5" w:rsidRDefault="00F343B4" w:rsidP="00F343B4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D8EAA85" w14:textId="77777777" w:rsidR="00F343B4" w:rsidRPr="00500692" w:rsidRDefault="00F343B4" w:rsidP="00D5765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7055F" w14:paraId="0F85497D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7C39" w14:textId="0E963886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45473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E88D07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7729CC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8B524B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109A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AF4B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CA4BF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D24EB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0E49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9E7E2C1" w14:textId="77777777" w:rsidR="00D7055F" w:rsidRPr="008C4AD5" w:rsidRDefault="00D7055F" w:rsidP="00D7055F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FF2F6F4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6F8DD9C" w14:textId="77777777" w:rsidR="00D7055F" w:rsidRPr="008C4AD5" w:rsidRDefault="00D7055F" w:rsidP="00D7055F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45A83F6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1BC64475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0D27" w14:textId="34032062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 w:colFirst="9" w:colLast="9"/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5953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449BEC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1E6D40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51F2C9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DBEE3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CFF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E8F6F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5828B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6876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47B4192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78F5B8C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1B7FE14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1EE864" w14:textId="0A9AEE2E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042590E1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06E2" w14:textId="76FE0FD0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BCA71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22FAF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BC363A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7906E3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0A3F08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E67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35D418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168265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014EE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21FE477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C8C7715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3C12FE6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2954931" w14:textId="55579180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4901BA94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4D4B" w14:textId="0BB191F5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F45C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FD5D83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F96099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FBD115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90E413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A97C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EC7B56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4833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BA96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E83D33A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24B1D87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6B8AC7E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96B6B57" w14:textId="35BE3FB5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bookmarkEnd w:id="0"/>
      <w:tr w:rsidR="00D7055F" w14:paraId="2FE0C1AA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A6C1" w14:textId="36390CFE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821BD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E33184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F7756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C1E4AC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6E90C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B4C1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E4375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2CD02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35D81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926DA09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2873948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8AD2081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3AABE1" w14:textId="44C4A1D3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7128B3D7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C245" w14:textId="45B42D76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781D8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5D1ED4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7458F2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852304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9D27E5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551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BE443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0A09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0E588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9F26FFE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4BF3818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6D7BBDE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76D24C7" w14:textId="4D4F3AF8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5C52478B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83DF" w14:textId="2C40E2C2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D5EE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8AF616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0F6FAC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3C16D7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450B98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AD016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6DBE3A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276F9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17BA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194064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3C8260D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068A5E0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6EFE5DE" w14:textId="79B06474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286972E6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4E87" w14:textId="5047EC9D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6E54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016BD3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92594A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784B58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EF322E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4E5EE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D59F6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51C26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AAD7F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7AEEEFA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D12C0D0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37BDD28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69BF743" w14:textId="41E00918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301A734F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DBD7" w14:textId="3F887259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3B21A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0477F8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7B4DEC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690EB4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66038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40D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9F2A9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30ACD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B516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734DEE4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25798C3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58C32B3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641F88" w14:textId="1E81F046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591E8C9D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6AF09" w14:textId="709784AA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5BA59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8AA626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14D405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16CA50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5C3AB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4C47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32B29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FB54FA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B5F8E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請授課鐘點費)</w:t>
            </w:r>
          </w:p>
          <w:p w14:paraId="55BDB848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A5378FF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F55BC7C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8F7E524" w14:textId="372C9F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232A46A8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F1A43" w14:textId="7FC960C5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F6039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FB230F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7C9A56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39D5AC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C6E7DA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94AC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773B3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279548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E5778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9E7C1F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20C8FD2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6F64DF8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596BF01" w14:textId="721A0566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7154CE63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B08DE" w14:textId="6B925EDF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010E7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5556F8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634E5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81601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0CB8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B9F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F4E99E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3098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FFE1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A5E553F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FF92B1F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4F85148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D820DB6" w14:textId="1552E4F1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3B357B48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0A02" w14:textId="694E9435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8B7C9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AF5151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CF6C36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774104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05F16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B9433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414BF5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0BD15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A45B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71EF061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8F8915C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42ED1AE9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C6AE08E" w14:textId="1D2E4818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7055F" w14:paraId="0AEC3AFB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12182" w14:textId="0698B78F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40AF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A145DB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019297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616EE5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E7F7F8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C872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B6B83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C6317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8655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A7E148A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1E6CBAC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4E2061A5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642BAC" w14:textId="4B4EE0D1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7055F" w14:paraId="774B00BF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321A" w14:textId="2BC6978E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6F859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422D33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CCC037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F6CAC7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CE3B7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C11C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D2FF6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9D9CF1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37EA7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EEA683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8769AE7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192142F3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99A80C6" w14:textId="2C122325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7055F" w14:paraId="4D7E7C55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C022" w14:textId="7CB0FBAC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BD48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584056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A8DA2B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C65C90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DA025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969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7935C3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104CE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654F5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A360509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56BEF6D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8CD1B8A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645786" w14:textId="5FA64909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6DCE79CC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2163F" w14:textId="2CB3F490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C51DE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DD8976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EF6F93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98300B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780770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2DA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5F2576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2CCAA6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CB830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F42BBB6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E2830C0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6E3045B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76737A5" w14:textId="4E2AB8ED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0D239830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F1B06" w14:textId="0EBA148D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7F95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675F22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B95353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BE64EE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32C6C5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031E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76FE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D4DA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39D5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B888322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F1B98A1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0BB13D6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5F90438" w14:textId="23F4A6D3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419AE396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8C2A8" w14:textId="13B32FB4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7148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E6D795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E955DA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F8D99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37F4B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49515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C816B9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1CBE14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698C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44AEA0A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90154BB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31C4E46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CB4DD4E" w14:textId="6FF379B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28D66257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EF152" w14:textId="5C39D4FF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C071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CF66DF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AA5F37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39187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C2CBF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DB7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A8384D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84B42B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5AB7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5520B59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78A529D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0901F7D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00B96E" w14:textId="2414B8B5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7055F" w14:paraId="31DDBC51" w14:textId="77777777" w:rsidTr="00D576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1808" w14:textId="31AD14DA" w:rsidR="00D7055F" w:rsidRDefault="00D7055F" w:rsidP="00D705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D6BB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18606" w14:textId="77777777" w:rsidR="00D7055F" w:rsidRDefault="00D7055F" w:rsidP="00D705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F4F9A" w14:textId="77777777" w:rsidR="00D7055F" w:rsidRDefault="00D7055F" w:rsidP="00D7055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D7C00" w14:textId="77777777" w:rsidR="00D7055F" w:rsidRDefault="00D7055F" w:rsidP="00D705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AC731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88FAC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5C9067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1C8DDF" w14:textId="77777777" w:rsidR="00D7055F" w:rsidRDefault="00D7055F" w:rsidP="00D7055F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B75E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請授課鐘點費)</w:t>
            </w:r>
          </w:p>
          <w:p w14:paraId="4BCD7327" w14:textId="77777777" w:rsidR="00D7055F" w:rsidRPr="008A389D" w:rsidRDefault="00D7055F" w:rsidP="00D7055F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3C78F7D" w14:textId="77777777" w:rsidR="00D7055F" w:rsidRPr="00500692" w:rsidRDefault="00D7055F" w:rsidP="00D7055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9D86C9A" w14:textId="77777777" w:rsidR="00D7055F" w:rsidRPr="008C4AD5" w:rsidRDefault="00D7055F" w:rsidP="00D7055F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7B5E4E" w14:textId="3ECB20A5" w:rsidR="00D7055F" w:rsidRPr="00500692" w:rsidRDefault="00D7055F" w:rsidP="00D7055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596224EF" w14:textId="77777777" w:rsidR="00F343B4" w:rsidRDefault="00F343B4" w:rsidP="00F343B4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4656A559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0512237F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23E882A6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29E8E708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66F3F7BE" w14:textId="77777777" w:rsid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343B4" w:rsidRPr="00657AF5" w14:paraId="445C34D6" w14:textId="77777777" w:rsidTr="00D57651">
        <w:tc>
          <w:tcPr>
            <w:tcW w:w="1292" w:type="dxa"/>
            <w:vAlign w:val="center"/>
          </w:tcPr>
          <w:p w14:paraId="118C2802" w14:textId="77777777" w:rsidR="00F343B4" w:rsidRPr="00BE0AE1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vAlign w:val="center"/>
          </w:tcPr>
          <w:p w14:paraId="48E77C70" w14:textId="77777777" w:rsidR="00F343B4" w:rsidRPr="00BE0AE1" w:rsidRDefault="00F343B4" w:rsidP="00D57651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14:paraId="739DB8DD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14:paraId="04C9F0DF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14:paraId="522A54C8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vAlign w:val="center"/>
          </w:tcPr>
          <w:p w14:paraId="3D035838" w14:textId="77777777" w:rsidR="00F343B4" w:rsidRPr="00BE0AE1" w:rsidRDefault="00F343B4" w:rsidP="00D5765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343B4" w:rsidRPr="00657AF5" w14:paraId="712FDF00" w14:textId="77777777" w:rsidTr="00D57651">
        <w:tc>
          <w:tcPr>
            <w:tcW w:w="1292" w:type="dxa"/>
            <w:vAlign w:val="center"/>
          </w:tcPr>
          <w:p w14:paraId="2063BD14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2D5958B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57AE5EDE" w14:textId="77777777" w:rsidR="00F343B4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577A4F6D" w14:textId="77777777" w:rsidR="00F343B4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0A45EE34" w14:textId="77777777" w:rsidR="00F343B4" w:rsidRPr="00657AF5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37D0000E" w14:textId="77777777" w:rsidR="00F343B4" w:rsidRPr="00657AF5" w:rsidRDefault="00F343B4" w:rsidP="00D5765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  <w:vAlign w:val="center"/>
          </w:tcPr>
          <w:p w14:paraId="419EF7A5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A8F57A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8215112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43B4" w:rsidRPr="00657AF5" w14:paraId="0C2BF2BA" w14:textId="77777777" w:rsidTr="00D57651">
        <w:tc>
          <w:tcPr>
            <w:tcW w:w="1292" w:type="dxa"/>
            <w:vAlign w:val="center"/>
          </w:tcPr>
          <w:p w14:paraId="548AFD6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73295DAB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14FB5ADD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9D99FF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7CD970E2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CCC7ED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43B4" w:rsidRPr="00657AF5" w14:paraId="4C753FF1" w14:textId="77777777" w:rsidTr="00D57651">
        <w:tc>
          <w:tcPr>
            <w:tcW w:w="1292" w:type="dxa"/>
            <w:vAlign w:val="center"/>
          </w:tcPr>
          <w:p w14:paraId="0D0B8883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0E80D33F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7F34E090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2A97FBDC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3A5F107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01C65AC" w14:textId="77777777" w:rsidR="00F343B4" w:rsidRPr="00657AF5" w:rsidRDefault="00F343B4" w:rsidP="00D5765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FCBF616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024E" w14:textId="77777777" w:rsidR="002665E7" w:rsidRDefault="002665E7">
      <w:r>
        <w:separator/>
      </w:r>
    </w:p>
  </w:endnote>
  <w:endnote w:type="continuationSeparator" w:id="0">
    <w:p w14:paraId="13111BAC" w14:textId="77777777" w:rsidR="002665E7" w:rsidRDefault="002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71D2234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82" w:rsidRPr="00C04582">
          <w:rPr>
            <w:noProof/>
            <w:lang w:val="zh-TW"/>
          </w:rPr>
          <w:t>4</w:t>
        </w:r>
        <w:r>
          <w:fldChar w:fldCharType="end"/>
        </w:r>
      </w:p>
    </w:sdtContent>
  </w:sdt>
  <w:p w14:paraId="63B6164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23FC" w14:textId="77777777" w:rsidR="002665E7" w:rsidRDefault="002665E7">
      <w:r>
        <w:separator/>
      </w:r>
    </w:p>
  </w:footnote>
  <w:footnote w:type="continuationSeparator" w:id="0">
    <w:p w14:paraId="0C3DF7AF" w14:textId="77777777" w:rsidR="002665E7" w:rsidRDefault="0026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6760D4F"/>
    <w:multiLevelType w:val="hybridMultilevel"/>
    <w:tmpl w:val="8BCC8F36"/>
    <w:lvl w:ilvl="0" w:tplc="B8D66426">
      <w:start w:val="1"/>
      <w:numFmt w:val="taiwaneseCountingThousand"/>
      <w:lvlText w:val="%1、"/>
      <w:lvlJc w:val="left"/>
      <w:pPr>
        <w:ind w:left="1009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2"/>
  </w:num>
  <w:num w:numId="3">
    <w:abstractNumId w:val="26"/>
  </w:num>
  <w:num w:numId="4">
    <w:abstractNumId w:val="35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19"/>
  </w:num>
  <w:num w:numId="10">
    <w:abstractNumId w:val="33"/>
  </w:num>
  <w:num w:numId="11">
    <w:abstractNumId w:val="39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4"/>
  </w:num>
  <w:num w:numId="39">
    <w:abstractNumId w:val="28"/>
  </w:num>
  <w:num w:numId="40">
    <w:abstractNumId w:val="40"/>
  </w:num>
  <w:num w:numId="41">
    <w:abstractNumId w:val="27"/>
  </w:num>
  <w:num w:numId="42">
    <w:abstractNumId w:val="3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65E7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13BF"/>
    <w:rsid w:val="005652F5"/>
    <w:rsid w:val="00570442"/>
    <w:rsid w:val="00570C5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A5FB7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6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055F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43B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9111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0D47-8B31-4E46-B39F-797A2723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442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2025-04-25T09:55:00Z</dcterms:created>
  <dcterms:modified xsi:type="dcterms:W3CDTF">2025-04-25T09:55:00Z</dcterms:modified>
</cp:coreProperties>
</file>